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  <w:jc w:val="righ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0"/>
          <w:szCs w:val="20"/>
        </w:rPr>
        <w:t xml:space="preserve">Приказ № 159-НҚ, приложение 5</w:t>
      </w:r>
    </w:p>
    <w:p>
      <w:pPr>
        <w:spacing w:after="160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Лист наблюдения деятельности концертмейстера на учебном занятии</w:t>
      </w:r>
    </w:p>
    <w:tbl>
      <w:tblPr>
        <w:tblW w:type="dxa" w:w="100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201"/>
        <w:gridCol w:w="2802"/>
        <w:gridCol w:w="2201"/>
        <w:gridCol w:w="2802"/>
      </w:tblGrid>
      <w:tr>
        <w:trPr>
          <w:cantSplit/>
        </w:trPr>
        <w:tc>
          <w:tcPr>
            <w:tcW w:type="dxa" w:w="2201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ФИО (при наличии) педагога</w:t>
            </w:r>
          </w:p>
        </w:tc>
        <w:tc>
          <w:tcPr>
            <w:tcW w:type="dxa" w:w="2802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2201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ФИО (при наличии) наблюдателя</w:t>
            </w:r>
          </w:p>
        </w:tc>
        <w:tc>
          <w:tcPr>
            <w:tcW w:type="dxa" w:w="2802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201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Должность, квалификационная категория</w:t>
            </w:r>
          </w:p>
        </w:tc>
        <w:tc>
          <w:tcPr>
            <w:tcW w:type="dxa" w:w="2802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2201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Должность</w:t>
            </w:r>
          </w:p>
        </w:tc>
        <w:tc>
          <w:tcPr>
            <w:tcW w:type="dxa" w:w="2802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201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Предмет</w:t>
            </w:r>
          </w:p>
        </w:tc>
        <w:tc>
          <w:tcPr>
            <w:tcW w:type="dxa" w:w="2802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2201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Дата наблюдения</w:t>
            </w:r>
          </w:p>
        </w:tc>
        <w:tc>
          <w:tcPr>
            <w:tcW w:type="dxa" w:w="2802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201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Организация образования</w:t>
            </w:r>
          </w:p>
        </w:tc>
        <w:tc>
          <w:tcPr>
            <w:tcW w:type="dxa" w:w="7805"/>
            <w:gridSpan w:val="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201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Класс (группа, индивидуальное занятие)</w:t>
            </w:r>
          </w:p>
        </w:tc>
        <w:tc>
          <w:tcPr>
            <w:tcW w:type="dxa" w:w="7805"/>
            <w:gridSpan w:val="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201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Обучающие цели в соответствии с рабочей учебной программой модуля</w:t>
            </w:r>
          </w:p>
        </w:tc>
        <w:tc>
          <w:tcPr>
            <w:tcW w:type="dxa" w:w="7805"/>
            <w:gridSpan w:val="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201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Тема, цели урока (занятия)</w:t>
            </w:r>
          </w:p>
        </w:tc>
        <w:tc>
          <w:tcPr>
            <w:tcW w:type="dxa" w:w="7805"/>
            <w:gridSpan w:val="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</w:tbl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/>
      </w:r>
    </w:p>
    <w:tbl>
      <w:tblPr>
        <w:tblW w:type="dxa" w:w="100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00"/>
        <w:gridCol w:w="6704"/>
        <w:gridCol w:w="650"/>
        <w:gridCol w:w="650"/>
        <w:gridCol w:w="650"/>
        <w:gridCol w:w="650"/>
      </w:tblGrid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№</w:t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Критерии оценивания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0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1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2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3</w:t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1.</w:t>
            </w:r>
          </w:p>
        </w:tc>
        <w:tc>
          <w:tcPr>
            <w:tcW w:type="dxa" w:w="9306"/>
            <w:gridSpan w:val="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Соответствие учебным целям</w:t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1.1</w:t>
            </w:r>
          </w:p>
        </w:tc>
        <w:tc>
          <w:tcPr>
            <w:tcW w:type="dxa" w:w="9306"/>
            <w:gridSpan w:val="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Деятельность концертмейстера направлена на цель занятия</w:t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Взаимодействие с преподавателем в достижении целей урока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Обеспечение результативности обучения средствами музыкального сопровождения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Урок/занятие проводится в назначенное время, регламент соблюдается. Участники имеют возможность активно участвовать (высказываться, задавать вопросы)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2.</w:t>
            </w:r>
          </w:p>
        </w:tc>
        <w:tc>
          <w:tcPr>
            <w:tcW w:type="dxa" w:w="9306"/>
            <w:gridSpan w:val="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Профессиональная готовность</w:t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2.1</w:t>
            </w:r>
          </w:p>
        </w:tc>
        <w:tc>
          <w:tcPr>
            <w:tcW w:type="dxa" w:w="9306"/>
            <w:gridSpan w:val="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Профессиональная готовность</w:t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Уверенное владение нотным текстом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Понимание формы и драматургии исполняемых произведений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Учет специфики (вокал / инструмент / хореография)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3.</w:t>
            </w:r>
          </w:p>
        </w:tc>
        <w:tc>
          <w:tcPr>
            <w:tcW w:type="dxa" w:w="9306"/>
            <w:gridSpan w:val="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Исполнительское мастерство</w:t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3.1</w:t>
            </w:r>
          </w:p>
        </w:tc>
        <w:tc>
          <w:tcPr>
            <w:tcW w:type="dxa" w:w="9306"/>
            <w:gridSpan w:val="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Исполнительское мастерство</w:t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Ритмическая точность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Динамический баланс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4.</w:t>
            </w:r>
          </w:p>
        </w:tc>
        <w:tc>
          <w:tcPr>
            <w:tcW w:type="dxa" w:w="9306"/>
            <w:gridSpan w:val="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Организация и профессионализм</w:t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4.1</w:t>
            </w:r>
          </w:p>
        </w:tc>
        <w:tc>
          <w:tcPr>
            <w:tcW w:type="dxa" w:w="9306"/>
            <w:gridSpan w:val="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Организация и профессионализм</w:t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Рационально использует время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Системно дает профессиональные рекомендации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Точно выявляет и корректирует ошибки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Способствует более быстрому и качественному освоению материала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5.</w:t>
            </w:r>
          </w:p>
        </w:tc>
        <w:tc>
          <w:tcPr>
            <w:tcW w:type="dxa" w:w="9306"/>
            <w:gridSpan w:val="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Реализация ценностей единой воспитательной программы "Адал азамат"</w:t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5.1</w:t>
            </w:r>
          </w:p>
        </w:tc>
        <w:tc>
          <w:tcPr>
            <w:tcW w:type="dxa" w:w="9306"/>
            <w:gridSpan w:val="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Реализация ценностей единой воспитательной программы "Адал азамат"</w:t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9306"/>
            <w:gridSpan w:val="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sz w:val="20"/>
                <w:szCs w:val="20"/>
              </w:rPr>
              <w:t xml:space="preserve">В содержании урока отражены отдельные элементы ценностей единой воспитательной программы «Адал азамат»</w:t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Способствует формированию эстетического вкуса обучающихся через качественное музыкальное сопровождение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Поддерживает уважительное отношение к национальной и мировой музыкальной культуре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Участвует в раскрытии художественного содержания произведений, отражающих культурные ценности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Формирует исполнительскую культуру, дисциплину и ответственность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6.</w:t>
            </w:r>
          </w:p>
        </w:tc>
        <w:tc>
          <w:tcPr>
            <w:tcW w:type="dxa" w:w="9306"/>
            <w:gridSpan w:val="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Оценивание и обратная связь</w:t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6.1</w:t>
            </w:r>
          </w:p>
        </w:tc>
        <w:tc>
          <w:tcPr>
            <w:tcW w:type="dxa" w:w="9306"/>
            <w:gridSpan w:val="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Оценивание и обратная связь</w:t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Критерии четко определены, озвучены заранее, понятны обучающимся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Обучающиеся оценивают себя и/или друг друга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Проводится итоговый разбор выполненных работ, типичных ошибок и способов их устранения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Обратная связь конкретна и направлена на улучшение результата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7.</w:t>
            </w:r>
          </w:p>
        </w:tc>
        <w:tc>
          <w:tcPr>
            <w:tcW w:type="dxa" w:w="9306"/>
            <w:gridSpan w:val="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Рефлексия</w:t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7.1</w:t>
            </w:r>
          </w:p>
        </w:tc>
        <w:tc>
          <w:tcPr>
            <w:tcW w:type="dxa" w:w="9306"/>
            <w:gridSpan w:val="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Рефлексия</w:t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Организована рефлексия обучающихся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8.</w:t>
            </w:r>
          </w:p>
        </w:tc>
        <w:tc>
          <w:tcPr>
            <w:tcW w:type="dxa" w:w="9306"/>
            <w:gridSpan w:val="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1F5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Самоанализ педагогом проведенного занятия</w:t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Педагог соотносит результаты занятия с поставленными целями и задачами, делает обоснованный вывод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Всего</w:t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5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  <w:tc>
          <w:tcPr>
            <w:tcW w:type="dxa" w:w="6704"/>
            <w:gridSpan w:val="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Итого (max 66)</w:t>
            </w:r>
          </w:p>
        </w:tc>
        <w:tc>
          <w:tcPr>
            <w:tcW w:type="dxa" w:w="2602"/>
            <w:gridSpan w:val="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</w:tbl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/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Рекомендации:</w:t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______________________________________________________________________________________</w:t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______________________________________________________________________________________</w:t>
      </w:r>
    </w:p>
    <w:p>
      <w:pPr>
        <w:spacing w:after="20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______________________________________________________________________________________</w:t>
      </w:r>
    </w:p>
    <w:p>
      <w:pPr>
        <w:spacing w:after="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________________   ______________________________</w:t>
      </w:r>
    </w:p>
    <w:p>
      <w:pPr>
        <w:spacing w:after="16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18"/>
          <w:szCs w:val="18"/>
        </w:rPr>
        <w:t xml:space="preserve">Подпись наблюдателя, фамилия, имя, отчество (при наличии)</w:t>
      </w:r>
    </w:p>
    <w:p>
      <w:pPr>
        <w:spacing w:after="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________________   ______________________________</w:t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18"/>
          <w:szCs w:val="18"/>
        </w:rPr>
        <w:t xml:space="preserve">Подпись педагога, фамилия, имя, отчество (при наличии)</w:t>
      </w:r>
    </w:p>
    <w:sectPr>
      <w:pgSz w:w="11906" w:h="16838" w:orient="portrait"/>
      <w:pgMar w:top="900" w:right="800" w:bottom="9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2026-11-04T02:35:05.073Z</dcterms:created>
  <dcterms:modified xsi:type="dcterms:W3CDTF">2026-11-04T02:35:05.073Z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